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20.11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</w:t>
      </w:r>
      <w:r>
        <w:rPr>
          <w:rFonts w:ascii="Times New Roman" w:eastAsia="Times New Roman" w:hAnsi="Times New Roman" w:cs="Times New Roman"/>
          <w:sz w:val="28"/>
          <w:szCs w:val="28"/>
        </w:rPr>
        <w:t>01241120127074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20.11.2024 №18810501241120127074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22.12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0412365400665009282520154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7">
    <w:name w:val="cat-UserDefined grp-3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